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234E6" w:rsidP="00135784">
      <w:pPr>
        <w:tabs>
          <w:tab w:val="left" w:pos="7783"/>
        </w:tabs>
        <w:rPr>
          <w:sz w:val="27"/>
          <w:szCs w:val="27"/>
        </w:rPr>
      </w:pPr>
      <w:r w:rsidRPr="007234E6">
        <w:rPr>
          <w:sz w:val="27"/>
          <w:szCs w:val="27"/>
        </w:rPr>
        <w:t>Дело №</w:t>
      </w:r>
      <w:r w:rsidRPr="007234E6" w:rsidR="00FD7E3F">
        <w:rPr>
          <w:sz w:val="27"/>
          <w:szCs w:val="27"/>
        </w:rPr>
        <w:t>5-</w:t>
      </w:r>
      <w:r w:rsidRPr="007234E6" w:rsidR="00E3106A">
        <w:rPr>
          <w:sz w:val="27"/>
          <w:szCs w:val="27"/>
        </w:rPr>
        <w:t>137</w:t>
      </w:r>
      <w:r w:rsidRPr="007234E6">
        <w:rPr>
          <w:sz w:val="27"/>
          <w:szCs w:val="27"/>
        </w:rPr>
        <w:t>-</w:t>
      </w:r>
      <w:r w:rsidRPr="007234E6" w:rsidR="00D90979">
        <w:rPr>
          <w:sz w:val="27"/>
          <w:szCs w:val="27"/>
        </w:rPr>
        <w:t>170</w:t>
      </w:r>
      <w:r w:rsidRPr="007234E6" w:rsidR="00E3106A">
        <w:rPr>
          <w:sz w:val="27"/>
          <w:szCs w:val="27"/>
        </w:rPr>
        <w:t>1</w:t>
      </w:r>
      <w:r w:rsidRPr="007234E6">
        <w:rPr>
          <w:sz w:val="27"/>
          <w:szCs w:val="27"/>
        </w:rPr>
        <w:t>/</w:t>
      </w:r>
      <w:r w:rsidRPr="007234E6" w:rsidR="003E1854">
        <w:rPr>
          <w:sz w:val="27"/>
          <w:szCs w:val="27"/>
        </w:rPr>
        <w:t>202</w:t>
      </w:r>
      <w:r w:rsidRPr="007234E6" w:rsidR="003D7EB5">
        <w:rPr>
          <w:sz w:val="27"/>
          <w:szCs w:val="27"/>
        </w:rPr>
        <w:t>5</w:t>
      </w:r>
    </w:p>
    <w:p w:rsidR="00CB1F9C" w:rsidP="00135784">
      <w:pPr>
        <w:tabs>
          <w:tab w:val="left" w:pos="7783"/>
        </w:tabs>
        <w:rPr>
          <w:sz w:val="27"/>
          <w:szCs w:val="27"/>
        </w:rPr>
      </w:pPr>
      <w:r w:rsidRPr="007234E6">
        <w:rPr>
          <w:sz w:val="27"/>
          <w:szCs w:val="27"/>
        </w:rPr>
        <w:t>УИД</w:t>
      </w:r>
      <w:r w:rsidRPr="007234E6" w:rsidR="00BB1952">
        <w:rPr>
          <w:sz w:val="27"/>
          <w:szCs w:val="27"/>
        </w:rPr>
        <w:t>86</w:t>
      </w:r>
      <w:r w:rsidRPr="007234E6">
        <w:rPr>
          <w:sz w:val="27"/>
          <w:szCs w:val="27"/>
          <w:lang w:val="en-US"/>
        </w:rPr>
        <w:t>MS</w:t>
      </w:r>
      <w:r w:rsidRPr="007234E6" w:rsidR="00EB15F7">
        <w:rPr>
          <w:sz w:val="27"/>
          <w:szCs w:val="27"/>
        </w:rPr>
        <w:t>00</w:t>
      </w:r>
      <w:r w:rsidRPr="007234E6" w:rsidR="00E3106A">
        <w:rPr>
          <w:sz w:val="27"/>
          <w:szCs w:val="27"/>
        </w:rPr>
        <w:t>16</w:t>
      </w:r>
      <w:r w:rsidRPr="007234E6">
        <w:rPr>
          <w:sz w:val="27"/>
          <w:szCs w:val="27"/>
        </w:rPr>
        <w:t>-01-</w:t>
      </w:r>
      <w:r w:rsidRPr="007234E6" w:rsidR="004E7B36">
        <w:rPr>
          <w:sz w:val="27"/>
          <w:szCs w:val="27"/>
        </w:rPr>
        <w:t>2025</w:t>
      </w:r>
      <w:r w:rsidRPr="007234E6">
        <w:rPr>
          <w:sz w:val="27"/>
          <w:szCs w:val="27"/>
        </w:rPr>
        <w:t>-0</w:t>
      </w:r>
      <w:r w:rsidRPr="007234E6" w:rsidR="00E3106A">
        <w:rPr>
          <w:sz w:val="27"/>
          <w:szCs w:val="27"/>
        </w:rPr>
        <w:t>01349-62</w:t>
      </w:r>
    </w:p>
    <w:p w:rsidR="007234E6" w:rsidRPr="007234E6" w:rsidP="00135784">
      <w:pPr>
        <w:tabs>
          <w:tab w:val="left" w:pos="7783"/>
        </w:tabs>
        <w:rPr>
          <w:sz w:val="27"/>
          <w:szCs w:val="27"/>
        </w:rPr>
      </w:pPr>
    </w:p>
    <w:p w:rsidR="00135784" w:rsidRPr="007234E6" w:rsidP="00135784">
      <w:pPr>
        <w:tabs>
          <w:tab w:val="left" w:pos="7783"/>
        </w:tabs>
        <w:jc w:val="center"/>
        <w:rPr>
          <w:sz w:val="27"/>
          <w:szCs w:val="27"/>
        </w:rPr>
      </w:pPr>
      <w:r w:rsidRPr="007234E6">
        <w:rPr>
          <w:sz w:val="27"/>
          <w:szCs w:val="27"/>
        </w:rPr>
        <w:t>ПОСТАНОВЛЕНИЕ</w:t>
      </w:r>
    </w:p>
    <w:p w:rsidR="00135784" w:rsidP="00CF566D">
      <w:pPr>
        <w:jc w:val="center"/>
        <w:rPr>
          <w:sz w:val="27"/>
          <w:szCs w:val="27"/>
        </w:rPr>
      </w:pPr>
      <w:r w:rsidRPr="007234E6">
        <w:rPr>
          <w:sz w:val="27"/>
          <w:szCs w:val="27"/>
        </w:rPr>
        <w:t>по делу об административном правонарушении</w:t>
      </w:r>
    </w:p>
    <w:p w:rsidR="007234E6" w:rsidRPr="007234E6" w:rsidP="00CF566D">
      <w:pPr>
        <w:jc w:val="center"/>
        <w:rPr>
          <w:sz w:val="27"/>
          <w:szCs w:val="27"/>
        </w:rPr>
      </w:pPr>
    </w:p>
    <w:p w:rsidR="00135784" w:rsidRPr="007234E6" w:rsidP="00135784">
      <w:pPr>
        <w:jc w:val="center"/>
        <w:rPr>
          <w:sz w:val="27"/>
          <w:szCs w:val="27"/>
        </w:rPr>
      </w:pPr>
      <w:r w:rsidRPr="007234E6">
        <w:rPr>
          <w:sz w:val="27"/>
          <w:szCs w:val="27"/>
        </w:rPr>
        <w:t xml:space="preserve">город Когалым                                                                </w:t>
      </w:r>
      <w:r w:rsidRPr="007234E6" w:rsidR="00E373FA">
        <w:rPr>
          <w:sz w:val="27"/>
          <w:szCs w:val="27"/>
        </w:rPr>
        <w:t xml:space="preserve">  </w:t>
      </w:r>
      <w:r w:rsidRPr="007234E6" w:rsidR="00B6181D">
        <w:rPr>
          <w:sz w:val="27"/>
          <w:szCs w:val="27"/>
        </w:rPr>
        <w:t xml:space="preserve">             </w:t>
      </w:r>
      <w:r w:rsidRPr="007234E6" w:rsidR="00E373FA">
        <w:rPr>
          <w:sz w:val="27"/>
          <w:szCs w:val="27"/>
        </w:rPr>
        <w:t xml:space="preserve"> </w:t>
      </w:r>
      <w:r w:rsidRPr="007234E6" w:rsidR="003D7EB5">
        <w:rPr>
          <w:sz w:val="27"/>
          <w:szCs w:val="27"/>
        </w:rPr>
        <w:t>10</w:t>
      </w:r>
      <w:r w:rsidRPr="007234E6" w:rsidR="00852F73">
        <w:rPr>
          <w:sz w:val="27"/>
          <w:szCs w:val="27"/>
        </w:rPr>
        <w:t xml:space="preserve"> </w:t>
      </w:r>
      <w:r w:rsidRPr="007234E6" w:rsidR="004E7B36">
        <w:rPr>
          <w:sz w:val="27"/>
          <w:szCs w:val="27"/>
        </w:rPr>
        <w:t>марта</w:t>
      </w:r>
      <w:r w:rsidRPr="007234E6" w:rsidR="00852F73">
        <w:rPr>
          <w:sz w:val="27"/>
          <w:szCs w:val="27"/>
        </w:rPr>
        <w:t xml:space="preserve"> </w:t>
      </w:r>
      <w:r w:rsidRPr="007234E6" w:rsidR="003E1854">
        <w:rPr>
          <w:sz w:val="27"/>
          <w:szCs w:val="27"/>
        </w:rPr>
        <w:t>202</w:t>
      </w:r>
      <w:r w:rsidRPr="007234E6" w:rsidR="003D7EB5">
        <w:rPr>
          <w:sz w:val="27"/>
          <w:szCs w:val="27"/>
        </w:rPr>
        <w:t>5</w:t>
      </w:r>
      <w:r w:rsidRPr="007234E6">
        <w:rPr>
          <w:sz w:val="27"/>
          <w:szCs w:val="27"/>
        </w:rPr>
        <w:t xml:space="preserve"> года</w:t>
      </w:r>
    </w:p>
    <w:p w:rsidR="00135784" w:rsidRPr="007234E6" w:rsidP="00135784">
      <w:pPr>
        <w:jc w:val="center"/>
        <w:rPr>
          <w:sz w:val="27"/>
          <w:szCs w:val="27"/>
        </w:rPr>
      </w:pPr>
    </w:p>
    <w:p w:rsidR="00135784" w:rsidRPr="007234E6" w:rsidP="00FE3E5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М</w:t>
      </w:r>
      <w:r w:rsidRPr="007234E6" w:rsidR="004B21EF">
        <w:rPr>
          <w:sz w:val="27"/>
          <w:szCs w:val="27"/>
        </w:rPr>
        <w:t xml:space="preserve">ировой судья судебного участка № </w:t>
      </w:r>
      <w:r w:rsidRPr="007234E6" w:rsidR="009F486C">
        <w:rPr>
          <w:sz w:val="27"/>
          <w:szCs w:val="27"/>
        </w:rPr>
        <w:t>1</w:t>
      </w:r>
      <w:r w:rsidRPr="007234E6" w:rsidR="004B21EF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7234E6" w:rsidR="009F486C">
        <w:rPr>
          <w:sz w:val="27"/>
          <w:szCs w:val="27"/>
        </w:rPr>
        <w:t>Олькова Н.В</w:t>
      </w:r>
      <w:r w:rsidRPr="007234E6" w:rsidR="004B21EF">
        <w:rPr>
          <w:sz w:val="27"/>
          <w:szCs w:val="27"/>
        </w:rPr>
        <w:t>. (628481 Ханты – Мансийский автономный округ – Югра г. Когалым ул. Мира, д. 24),</w:t>
      </w:r>
    </w:p>
    <w:p w:rsidR="007F6758" w:rsidRPr="007234E6" w:rsidP="00E3106A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рассмотрев дело об административ</w:t>
      </w:r>
      <w:r w:rsidRPr="007234E6" w:rsidR="007211A4">
        <w:rPr>
          <w:sz w:val="27"/>
          <w:szCs w:val="27"/>
        </w:rPr>
        <w:t>ном правонарушении в отношении</w:t>
      </w:r>
      <w:r w:rsidRPr="007234E6" w:rsidR="003D7EB5">
        <w:rPr>
          <w:sz w:val="27"/>
          <w:szCs w:val="27"/>
        </w:rPr>
        <w:t xml:space="preserve"> </w:t>
      </w:r>
      <w:r w:rsidRPr="007234E6" w:rsidR="00E3106A">
        <w:rPr>
          <w:sz w:val="27"/>
          <w:szCs w:val="27"/>
        </w:rPr>
        <w:t>Язовского</w:t>
      </w:r>
      <w:r w:rsidRPr="007234E6" w:rsidR="00E3106A">
        <w:rPr>
          <w:sz w:val="27"/>
          <w:szCs w:val="27"/>
        </w:rPr>
        <w:t xml:space="preserve"> Анатолия Кузьмича</w:t>
      </w:r>
      <w:r w:rsidRPr="007234E6" w:rsidR="00C7263D">
        <w:rPr>
          <w:sz w:val="27"/>
          <w:szCs w:val="27"/>
        </w:rPr>
        <w:t xml:space="preserve">, </w:t>
      </w:r>
      <w:r w:rsidR="00D423D0">
        <w:rPr>
          <w:sz w:val="27"/>
          <w:szCs w:val="27"/>
        </w:rPr>
        <w:t>*</w:t>
      </w:r>
      <w:r w:rsidRPr="007234E6" w:rsidR="002C0C9D">
        <w:rPr>
          <w:sz w:val="27"/>
          <w:szCs w:val="27"/>
        </w:rPr>
        <w:t xml:space="preserve"> </w:t>
      </w:r>
      <w:r w:rsidRPr="007234E6" w:rsidR="007032E5">
        <w:rPr>
          <w:sz w:val="27"/>
          <w:szCs w:val="27"/>
        </w:rPr>
        <w:t>ранее</w:t>
      </w:r>
      <w:r w:rsidRPr="007234E6" w:rsidR="00BB1952">
        <w:rPr>
          <w:sz w:val="27"/>
          <w:szCs w:val="27"/>
        </w:rPr>
        <w:t xml:space="preserve"> </w:t>
      </w:r>
      <w:r w:rsidRPr="007234E6" w:rsidR="007032E5">
        <w:rPr>
          <w:sz w:val="27"/>
          <w:szCs w:val="27"/>
        </w:rPr>
        <w:t>привлекавше</w:t>
      </w:r>
      <w:r w:rsidRPr="007234E6" w:rsidR="004B21EF">
        <w:rPr>
          <w:sz w:val="27"/>
          <w:szCs w:val="27"/>
        </w:rPr>
        <w:t>го</w:t>
      </w:r>
      <w:r w:rsidRPr="007234E6" w:rsidR="007032E5">
        <w:rPr>
          <w:sz w:val="27"/>
          <w:szCs w:val="27"/>
        </w:rPr>
        <w:t>ся</w:t>
      </w:r>
      <w:r w:rsidRPr="007234E6" w:rsidR="007032E5">
        <w:rPr>
          <w:sz w:val="27"/>
          <w:szCs w:val="27"/>
        </w:rPr>
        <w:t xml:space="preserve"> </w:t>
      </w:r>
      <w:r w:rsidRPr="007234E6" w:rsidR="007C231F">
        <w:rPr>
          <w:sz w:val="27"/>
          <w:szCs w:val="27"/>
        </w:rPr>
        <w:t>к ад</w:t>
      </w:r>
      <w:r w:rsidRPr="007234E6" w:rsidR="00E31FCB">
        <w:rPr>
          <w:sz w:val="27"/>
          <w:szCs w:val="27"/>
        </w:rPr>
        <w:t>министративной ответственности</w:t>
      </w:r>
      <w:r w:rsidRPr="007234E6" w:rsidR="007C231F">
        <w:rPr>
          <w:sz w:val="27"/>
          <w:szCs w:val="27"/>
        </w:rPr>
        <w:t>, привлекаемо</w:t>
      </w:r>
      <w:r w:rsidRPr="007234E6" w:rsidR="004B21EF">
        <w:rPr>
          <w:sz w:val="27"/>
          <w:szCs w:val="27"/>
        </w:rPr>
        <w:t>го</w:t>
      </w:r>
      <w:r w:rsidRPr="007234E6" w:rsidR="007C231F">
        <w:rPr>
          <w:sz w:val="27"/>
          <w:szCs w:val="27"/>
        </w:rPr>
        <w:t xml:space="preserve"> к административной ответственности по ч.4 ст.12.15 КоАП РФ,</w:t>
      </w:r>
    </w:p>
    <w:p w:rsidR="00FD7E3F" w:rsidRPr="007234E6" w:rsidP="00FE3E56">
      <w:pPr>
        <w:ind w:firstLine="567"/>
        <w:jc w:val="both"/>
        <w:rPr>
          <w:sz w:val="27"/>
          <w:szCs w:val="27"/>
        </w:rPr>
      </w:pPr>
    </w:p>
    <w:p w:rsidR="00DF006F" w:rsidRPr="007234E6" w:rsidP="00FE3E56">
      <w:pPr>
        <w:ind w:firstLine="567"/>
        <w:jc w:val="center"/>
        <w:rPr>
          <w:sz w:val="27"/>
          <w:szCs w:val="27"/>
        </w:rPr>
      </w:pPr>
      <w:r w:rsidRPr="007234E6">
        <w:rPr>
          <w:sz w:val="27"/>
          <w:szCs w:val="27"/>
        </w:rPr>
        <w:t>УСТАНОВИЛ:</w:t>
      </w:r>
    </w:p>
    <w:p w:rsidR="00DF006F" w:rsidRPr="007234E6" w:rsidP="00FE3E56">
      <w:pPr>
        <w:ind w:firstLine="567"/>
        <w:jc w:val="center"/>
        <w:rPr>
          <w:sz w:val="27"/>
          <w:szCs w:val="27"/>
        </w:rPr>
      </w:pPr>
    </w:p>
    <w:p w:rsidR="00E3106A" w:rsidRPr="007234E6" w:rsidP="00FE3E5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07.01</w:t>
      </w:r>
      <w:r w:rsidRPr="007234E6" w:rsidR="003D7EB5">
        <w:rPr>
          <w:sz w:val="27"/>
          <w:szCs w:val="27"/>
        </w:rPr>
        <w:t>.202</w:t>
      </w:r>
      <w:r w:rsidRPr="007234E6" w:rsidR="004E7B36">
        <w:rPr>
          <w:sz w:val="27"/>
          <w:szCs w:val="27"/>
        </w:rPr>
        <w:t>5</w:t>
      </w:r>
      <w:r w:rsidRPr="007234E6" w:rsidR="00F73AD4">
        <w:rPr>
          <w:sz w:val="27"/>
          <w:szCs w:val="27"/>
        </w:rPr>
        <w:t xml:space="preserve"> в </w:t>
      </w:r>
      <w:r w:rsidRPr="007234E6">
        <w:rPr>
          <w:sz w:val="27"/>
          <w:szCs w:val="27"/>
        </w:rPr>
        <w:t>15</w:t>
      </w:r>
      <w:r w:rsidRPr="007234E6" w:rsidR="00B4245A">
        <w:rPr>
          <w:sz w:val="27"/>
          <w:szCs w:val="27"/>
        </w:rPr>
        <w:t xml:space="preserve"> час. </w:t>
      </w:r>
      <w:r w:rsidRPr="007234E6">
        <w:rPr>
          <w:sz w:val="27"/>
          <w:szCs w:val="27"/>
        </w:rPr>
        <w:t>42</w:t>
      </w:r>
      <w:r w:rsidRPr="007234E6" w:rsidR="006D07DF">
        <w:rPr>
          <w:sz w:val="27"/>
          <w:szCs w:val="27"/>
        </w:rPr>
        <w:t xml:space="preserve"> мин.</w:t>
      </w:r>
      <w:r w:rsidRPr="007234E6">
        <w:rPr>
          <w:sz w:val="27"/>
          <w:szCs w:val="27"/>
        </w:rPr>
        <w:t xml:space="preserve"> на 920 км. а/дороги Р-404 Тюмень-Тобольск-Ханты-Мансийск Ханты-Мансийский район водитель </w:t>
      </w:r>
      <w:r w:rsidRPr="007234E6">
        <w:rPr>
          <w:sz w:val="27"/>
          <w:szCs w:val="27"/>
        </w:rPr>
        <w:t>Язовских</w:t>
      </w:r>
      <w:r w:rsidRPr="007234E6">
        <w:rPr>
          <w:sz w:val="27"/>
          <w:szCs w:val="27"/>
        </w:rPr>
        <w:t xml:space="preserve"> А.К. управлял транспортным средством Ниссан </w:t>
      </w:r>
      <w:r w:rsidRPr="007234E6">
        <w:rPr>
          <w:sz w:val="27"/>
          <w:szCs w:val="27"/>
        </w:rPr>
        <w:t>Кашкай</w:t>
      </w:r>
      <w:r w:rsidRPr="007234E6">
        <w:rPr>
          <w:sz w:val="27"/>
          <w:szCs w:val="27"/>
        </w:rPr>
        <w:t xml:space="preserve"> государственный номер </w:t>
      </w:r>
      <w:r w:rsidR="003F3694">
        <w:rPr>
          <w:sz w:val="27"/>
          <w:szCs w:val="27"/>
        </w:rPr>
        <w:t xml:space="preserve">* </w:t>
      </w:r>
      <w:r w:rsidRPr="007234E6">
        <w:rPr>
          <w:sz w:val="27"/>
          <w:szCs w:val="27"/>
        </w:rPr>
        <w:t xml:space="preserve">совершил обгон впереди движущегося транспортного средства Лада Нива государственный номер </w:t>
      </w:r>
      <w:r w:rsidR="003F3694">
        <w:rPr>
          <w:sz w:val="27"/>
          <w:szCs w:val="27"/>
        </w:rPr>
        <w:t>*</w:t>
      </w:r>
      <w:r w:rsidRPr="007234E6">
        <w:rPr>
          <w:sz w:val="27"/>
          <w:szCs w:val="27"/>
        </w:rPr>
        <w:t>с выездом на полосу предназначенную для встречного движения т/с в хоне действия дорожного знака 3.20 «Обгон запрещен», чем нарушил п. 1.3 ПДД РФ.</w:t>
      </w:r>
    </w:p>
    <w:p w:rsidR="0001580A" w:rsidRPr="007234E6" w:rsidP="00FE3E5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ЯзовскихА.К</w:t>
      </w:r>
      <w:r w:rsidRPr="007234E6">
        <w:rPr>
          <w:sz w:val="27"/>
          <w:szCs w:val="27"/>
        </w:rPr>
        <w:t xml:space="preserve">. при рассмотрении дела пояснил, что действительно </w:t>
      </w:r>
      <w:r w:rsidRPr="007234E6">
        <w:rPr>
          <w:sz w:val="27"/>
          <w:szCs w:val="27"/>
        </w:rPr>
        <w:t xml:space="preserve">07.01.2025 года в 15 часов 42 минуты он управлял транспортным средством Ниссан </w:t>
      </w:r>
      <w:r w:rsidRPr="007234E6">
        <w:rPr>
          <w:sz w:val="27"/>
          <w:szCs w:val="27"/>
        </w:rPr>
        <w:t>Кашкай</w:t>
      </w:r>
      <w:r w:rsidRPr="007234E6">
        <w:rPr>
          <w:sz w:val="27"/>
          <w:szCs w:val="27"/>
        </w:rPr>
        <w:t xml:space="preserve"> государственный номер Е086КН186 на автодороги Тюмень-Тобольск–Х</w:t>
      </w:r>
      <w:r w:rsidR="007234E6">
        <w:rPr>
          <w:sz w:val="27"/>
          <w:szCs w:val="27"/>
        </w:rPr>
        <w:t xml:space="preserve">анты-Мансийск в темное время, </w:t>
      </w:r>
      <w:r w:rsidRPr="007234E6">
        <w:rPr>
          <w:sz w:val="27"/>
          <w:szCs w:val="27"/>
        </w:rPr>
        <w:t>начал обгон транспортного средства далеко до знака «Обгон запрещен». Машина ГИБДД ехала за ним километров 10, без включенных маячков, без звукового сигнала и только потом его остановили. Схему инспектор составил уже после составления протокола, с ней он ознакомился.</w:t>
      </w:r>
    </w:p>
    <w:p w:rsidR="007234E6" w:rsidRPr="007234E6" w:rsidP="007234E6">
      <w:pPr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         </w:t>
      </w:r>
      <w:r w:rsidRPr="007234E6" w:rsidR="00816465">
        <w:rPr>
          <w:sz w:val="27"/>
          <w:szCs w:val="27"/>
        </w:rPr>
        <w:t>М</w:t>
      </w:r>
      <w:r w:rsidRPr="007234E6" w:rsidR="007C231F">
        <w:rPr>
          <w:sz w:val="27"/>
          <w:szCs w:val="27"/>
        </w:rPr>
        <w:t>ировой судья</w:t>
      </w:r>
      <w:r w:rsidRPr="007234E6" w:rsidR="00B75C40">
        <w:rPr>
          <w:sz w:val="27"/>
          <w:szCs w:val="27"/>
        </w:rPr>
        <w:t>,</w:t>
      </w:r>
      <w:r w:rsidRPr="007234E6">
        <w:rPr>
          <w:sz w:val="27"/>
          <w:szCs w:val="27"/>
        </w:rPr>
        <w:t xml:space="preserve"> выслушав </w:t>
      </w:r>
      <w:r w:rsidRPr="007234E6">
        <w:rPr>
          <w:sz w:val="27"/>
          <w:szCs w:val="27"/>
        </w:rPr>
        <w:t>Язовских</w:t>
      </w:r>
      <w:r w:rsidRPr="007234E6">
        <w:rPr>
          <w:sz w:val="27"/>
          <w:szCs w:val="27"/>
        </w:rPr>
        <w:t xml:space="preserve"> А.К., </w:t>
      </w:r>
      <w:r w:rsidRPr="007234E6" w:rsidR="00B75C40">
        <w:rPr>
          <w:sz w:val="27"/>
          <w:szCs w:val="27"/>
        </w:rPr>
        <w:t xml:space="preserve"> </w:t>
      </w:r>
      <w:r w:rsidRPr="007234E6" w:rsidR="007C231F">
        <w:rPr>
          <w:sz w:val="27"/>
          <w:szCs w:val="27"/>
        </w:rPr>
        <w:t>исследовав материалы дела об администра</w:t>
      </w:r>
      <w:r w:rsidRPr="007234E6" w:rsidR="00C16BE8">
        <w:rPr>
          <w:sz w:val="27"/>
          <w:szCs w:val="27"/>
        </w:rPr>
        <w:t>тивном правонарушении: протокол</w:t>
      </w:r>
      <w:r w:rsidRPr="007234E6" w:rsidR="00BC7DCF">
        <w:rPr>
          <w:sz w:val="27"/>
          <w:szCs w:val="27"/>
        </w:rPr>
        <w:t xml:space="preserve"> </w:t>
      </w:r>
      <w:r w:rsidRPr="007234E6" w:rsidR="00BB1952">
        <w:rPr>
          <w:sz w:val="27"/>
          <w:szCs w:val="27"/>
        </w:rPr>
        <w:t xml:space="preserve">86 ХМ </w:t>
      </w:r>
      <w:r w:rsidRPr="007234E6" w:rsidR="008A323B">
        <w:rPr>
          <w:sz w:val="27"/>
          <w:szCs w:val="27"/>
        </w:rPr>
        <w:t>№641513</w:t>
      </w:r>
      <w:r w:rsidRPr="007234E6" w:rsidR="007F3593">
        <w:rPr>
          <w:sz w:val="27"/>
          <w:szCs w:val="27"/>
        </w:rPr>
        <w:t xml:space="preserve"> </w:t>
      </w:r>
      <w:r w:rsidRPr="007234E6" w:rsidR="007C231F">
        <w:rPr>
          <w:sz w:val="27"/>
          <w:szCs w:val="27"/>
        </w:rPr>
        <w:t xml:space="preserve">об административном правонарушении от </w:t>
      </w:r>
      <w:r w:rsidRPr="007234E6" w:rsidR="008A323B">
        <w:rPr>
          <w:sz w:val="27"/>
          <w:szCs w:val="27"/>
        </w:rPr>
        <w:t>07</w:t>
      </w:r>
      <w:r w:rsidRPr="007234E6" w:rsidR="00F12AA5">
        <w:rPr>
          <w:sz w:val="27"/>
          <w:szCs w:val="27"/>
        </w:rPr>
        <w:t>.0</w:t>
      </w:r>
      <w:r w:rsidRPr="007234E6" w:rsidR="008A323B">
        <w:rPr>
          <w:sz w:val="27"/>
          <w:szCs w:val="27"/>
        </w:rPr>
        <w:t>1</w:t>
      </w:r>
      <w:r w:rsidRPr="007234E6" w:rsidR="00F12AA5">
        <w:rPr>
          <w:sz w:val="27"/>
          <w:szCs w:val="27"/>
        </w:rPr>
        <w:t>.2025</w:t>
      </w:r>
      <w:r w:rsidRPr="007234E6" w:rsidR="002811B1">
        <w:rPr>
          <w:sz w:val="27"/>
          <w:szCs w:val="27"/>
        </w:rPr>
        <w:t xml:space="preserve"> г.</w:t>
      </w:r>
      <w:r w:rsidRPr="007234E6" w:rsidR="007C231F">
        <w:rPr>
          <w:sz w:val="27"/>
          <w:szCs w:val="27"/>
        </w:rPr>
        <w:t>, в котором изл</w:t>
      </w:r>
      <w:r w:rsidRPr="007234E6" w:rsidR="008A323B">
        <w:rPr>
          <w:sz w:val="27"/>
          <w:szCs w:val="27"/>
        </w:rPr>
        <w:t>ожены обстояте</w:t>
      </w:r>
      <w:r>
        <w:rPr>
          <w:sz w:val="27"/>
          <w:szCs w:val="27"/>
        </w:rPr>
        <w:t xml:space="preserve">льства совершения </w:t>
      </w:r>
      <w:r>
        <w:rPr>
          <w:sz w:val="27"/>
          <w:szCs w:val="27"/>
        </w:rPr>
        <w:t>Язовским</w:t>
      </w:r>
      <w:r>
        <w:rPr>
          <w:sz w:val="27"/>
          <w:szCs w:val="27"/>
        </w:rPr>
        <w:t xml:space="preserve"> А.К. </w:t>
      </w:r>
      <w:r w:rsidRPr="007234E6" w:rsidR="007C231F">
        <w:rPr>
          <w:sz w:val="27"/>
          <w:szCs w:val="27"/>
        </w:rPr>
        <w:t>административного правонарушения</w:t>
      </w:r>
      <w:r w:rsidRPr="007234E6" w:rsidR="00BB1952">
        <w:rPr>
          <w:sz w:val="27"/>
          <w:szCs w:val="27"/>
        </w:rPr>
        <w:t>,</w:t>
      </w:r>
      <w:r w:rsidRPr="007234E6" w:rsidR="00460F29">
        <w:rPr>
          <w:sz w:val="27"/>
          <w:szCs w:val="27"/>
        </w:rPr>
        <w:t xml:space="preserve"> </w:t>
      </w:r>
      <w:r w:rsidRPr="007234E6" w:rsidR="00BB1952">
        <w:rPr>
          <w:sz w:val="27"/>
          <w:szCs w:val="27"/>
        </w:rPr>
        <w:t>с данным протоколом он был ознакомлен, ему разъяснены права, предусмотренные ст. 25.1 КоАП РФ и ст. 51 Конституции РФ,</w:t>
      </w:r>
      <w:r w:rsidRPr="007234E6" w:rsidR="009A4D71">
        <w:rPr>
          <w:sz w:val="27"/>
          <w:szCs w:val="27"/>
        </w:rPr>
        <w:t xml:space="preserve"> </w:t>
      </w:r>
      <w:r w:rsidRPr="007234E6" w:rsidR="008A323B">
        <w:rPr>
          <w:sz w:val="27"/>
          <w:szCs w:val="27"/>
        </w:rPr>
        <w:t xml:space="preserve">схему места совершения правонарушения к протоколу от 07.01.2025; </w:t>
      </w:r>
      <w:r w:rsidRPr="007234E6" w:rsidR="009A4D71">
        <w:rPr>
          <w:sz w:val="27"/>
          <w:szCs w:val="27"/>
        </w:rPr>
        <w:t xml:space="preserve">рапорт инспектора ИДПС ОВ ДПС  ГИБДД ОМВД России по </w:t>
      </w:r>
      <w:r w:rsidRPr="007234E6" w:rsidR="008A323B">
        <w:rPr>
          <w:sz w:val="27"/>
          <w:szCs w:val="27"/>
        </w:rPr>
        <w:t>г. Когалыму от 07.01.2025</w:t>
      </w:r>
      <w:r w:rsidRPr="007234E6" w:rsidR="00DE23CC">
        <w:rPr>
          <w:sz w:val="27"/>
          <w:szCs w:val="27"/>
        </w:rPr>
        <w:t xml:space="preserve">; письменные объяснения </w:t>
      </w:r>
      <w:r w:rsidRPr="007234E6" w:rsidR="00DE23CC">
        <w:rPr>
          <w:sz w:val="27"/>
          <w:szCs w:val="27"/>
        </w:rPr>
        <w:t>Язовских</w:t>
      </w:r>
      <w:r w:rsidRPr="007234E6" w:rsidR="00DE23CC">
        <w:rPr>
          <w:sz w:val="27"/>
          <w:szCs w:val="27"/>
        </w:rPr>
        <w:t xml:space="preserve"> А.К. от 07.01.2025; письменные объяснения </w:t>
      </w:r>
      <w:r w:rsidRPr="007234E6" w:rsidR="00DE23CC">
        <w:rPr>
          <w:sz w:val="27"/>
          <w:szCs w:val="27"/>
        </w:rPr>
        <w:t>Мозырчук</w:t>
      </w:r>
      <w:r w:rsidRPr="007234E6" w:rsidR="00DE23CC">
        <w:rPr>
          <w:sz w:val="27"/>
          <w:szCs w:val="27"/>
        </w:rPr>
        <w:t xml:space="preserve"> С.В. от 07.01.2025 года, из которых следует, что он управлял транспортным средством Лада 212140 государственный номер Р466НЕ186, двигался со стороны г. Сургут в сторону г. Ханты-Мансийск в 15 </w:t>
      </w:r>
      <w:r w:rsidRPr="007234E6" w:rsidR="00DE23CC">
        <w:rPr>
          <w:sz w:val="27"/>
          <w:szCs w:val="27"/>
        </w:rPr>
        <w:t xml:space="preserve">часов 42 минуты на 920 км. а/дороги Р-404 Тюмень-Тобольск-Ханты-Мансийск Ханты-Мансийский район в зоне действия дорожного знака 3.20 «Обгон запрещен» его  транспортное средство обогнало транспортное средство Ниссан </w:t>
      </w:r>
      <w:r w:rsidRPr="007234E6" w:rsidR="00DE23CC">
        <w:rPr>
          <w:sz w:val="27"/>
          <w:szCs w:val="27"/>
        </w:rPr>
        <w:t>Кашкай</w:t>
      </w:r>
      <w:r w:rsidRPr="007234E6" w:rsidR="00DE23CC">
        <w:rPr>
          <w:sz w:val="27"/>
          <w:szCs w:val="27"/>
        </w:rPr>
        <w:t xml:space="preserve"> государственный номер Е086КН186, путем выезда на полосу дороги, предназначенную для встречного движения. Он двигался со скоростью 90-95 км/ч, правый указатель поворота не выключал, на обочину не </w:t>
      </w:r>
      <w:r w:rsidRPr="007234E6" w:rsidR="006D240C">
        <w:rPr>
          <w:sz w:val="27"/>
          <w:szCs w:val="27"/>
        </w:rPr>
        <w:t>съезжал</w:t>
      </w:r>
      <w:r w:rsidRPr="007234E6" w:rsidR="00DE23CC">
        <w:rPr>
          <w:sz w:val="27"/>
          <w:szCs w:val="27"/>
        </w:rPr>
        <w:t>, дорожный знак 3.20 «Обгон запрещен»</w:t>
      </w:r>
      <w:r w:rsidRPr="007234E6" w:rsidR="006D240C">
        <w:rPr>
          <w:sz w:val="27"/>
          <w:szCs w:val="27"/>
        </w:rPr>
        <w:t xml:space="preserve"> отлично видел; копию водительского удостоверения на имя </w:t>
      </w:r>
      <w:r w:rsidRPr="007234E6" w:rsidR="006D240C">
        <w:rPr>
          <w:sz w:val="27"/>
          <w:szCs w:val="27"/>
        </w:rPr>
        <w:t>Язовских</w:t>
      </w:r>
      <w:r w:rsidRPr="007234E6" w:rsidR="006D240C">
        <w:rPr>
          <w:sz w:val="27"/>
          <w:szCs w:val="27"/>
        </w:rPr>
        <w:t xml:space="preserve"> А.К.; копию свидетельства о регистрации транспортного средства Ниссан </w:t>
      </w:r>
      <w:r w:rsidRPr="007234E6" w:rsidR="006D240C">
        <w:rPr>
          <w:sz w:val="27"/>
          <w:szCs w:val="27"/>
        </w:rPr>
        <w:t>Кашкай</w:t>
      </w:r>
      <w:r w:rsidRPr="007234E6" w:rsidR="006D240C">
        <w:rPr>
          <w:sz w:val="27"/>
          <w:szCs w:val="27"/>
        </w:rPr>
        <w:t xml:space="preserve"> государственный номер Е086КН186; д</w:t>
      </w:r>
      <w:r w:rsidRPr="007234E6" w:rsidR="009A4D71">
        <w:rPr>
          <w:sz w:val="27"/>
          <w:szCs w:val="27"/>
        </w:rPr>
        <w:t>ислокацию дорожных знаков и разметки;</w:t>
      </w:r>
      <w:r w:rsidRPr="007234E6" w:rsidR="006D240C">
        <w:rPr>
          <w:sz w:val="27"/>
          <w:szCs w:val="27"/>
        </w:rPr>
        <w:t xml:space="preserve"> </w:t>
      </w:r>
      <w:r w:rsidRPr="007234E6">
        <w:rPr>
          <w:sz w:val="27"/>
          <w:szCs w:val="27"/>
        </w:rPr>
        <w:t>видеозапись правонарушения, приходит к следующему выводу, приходит к следующему.</w:t>
      </w:r>
    </w:p>
    <w:p w:rsidR="007234E6" w:rsidRPr="007234E6" w:rsidP="007234E6">
      <w:pPr>
        <w:shd w:val="clear" w:color="auto" w:fill="FFFFFF"/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7234E6" w:rsidRPr="007234E6" w:rsidP="007234E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234E6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7234E6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234E6">
          <w:rPr>
            <w:sz w:val="27"/>
            <w:szCs w:val="27"/>
          </w:rPr>
          <w:t>1993 г</w:t>
        </w:r>
      </w:smartTag>
      <w:r w:rsidRPr="007234E6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234E6" w:rsidRPr="007234E6" w:rsidP="007234E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7234E6" w:rsidRPr="007234E6" w:rsidP="007234E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34E6" w:rsidRPr="007234E6" w:rsidP="007234E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7234E6" w:rsidRPr="007234E6" w:rsidP="007234E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7234E6">
        <w:rPr>
          <w:sz w:val="27"/>
          <w:szCs w:val="27"/>
        </w:rPr>
        <w:t>Язовских</w:t>
      </w:r>
      <w:r w:rsidRPr="007234E6">
        <w:rPr>
          <w:sz w:val="27"/>
          <w:szCs w:val="27"/>
        </w:rPr>
        <w:t xml:space="preserve"> А.К.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234E6">
          <w:rPr>
            <w:sz w:val="27"/>
            <w:szCs w:val="27"/>
          </w:rPr>
          <w:t>Правил</w:t>
        </w:r>
      </w:hyperlink>
      <w:r w:rsidRPr="007234E6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234E6">
          <w:rPr>
            <w:sz w:val="27"/>
            <w:szCs w:val="27"/>
          </w:rPr>
          <w:t>частью 3</w:t>
        </w:r>
      </w:hyperlink>
      <w:r w:rsidRPr="007234E6">
        <w:rPr>
          <w:sz w:val="27"/>
          <w:szCs w:val="27"/>
        </w:rPr>
        <w:t xml:space="preserve"> настоящей статьи.</w:t>
      </w:r>
    </w:p>
    <w:p w:rsidR="007234E6" w:rsidRPr="007234E6" w:rsidP="007234E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Обстоятельств, исключающих производство по делу, не имеется.</w:t>
      </w:r>
    </w:p>
    <w:p w:rsidR="007234E6" w:rsidRPr="007234E6" w:rsidP="007234E6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Обстоятельств, смягчающих административную ответственность в соответствии с ч. 2 ст. 4.2 КоАП РФ мировым судьей не установлено.</w:t>
      </w:r>
    </w:p>
    <w:p w:rsidR="007234E6" w:rsidRPr="007234E6" w:rsidP="007234E6">
      <w:pPr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        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</w:t>
      </w:r>
      <w:r w:rsidRPr="007234E6">
        <w:rPr>
          <w:sz w:val="27"/>
          <w:szCs w:val="27"/>
        </w:rPr>
        <w:t xml:space="preserve">считает возможным назначить </w:t>
      </w:r>
      <w:r w:rsidRPr="007234E6">
        <w:rPr>
          <w:sz w:val="27"/>
          <w:szCs w:val="27"/>
        </w:rPr>
        <w:t>Язовских</w:t>
      </w:r>
      <w:r w:rsidRPr="007234E6">
        <w:rPr>
          <w:sz w:val="27"/>
          <w:szCs w:val="27"/>
        </w:rPr>
        <w:t xml:space="preserve"> А.К. наказание в виде административного штрафа</w:t>
      </w:r>
      <w:r w:rsidRPr="007234E6">
        <w:rPr>
          <w:i/>
          <w:sz w:val="27"/>
          <w:szCs w:val="27"/>
        </w:rPr>
        <w:t xml:space="preserve">. 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Руководствуясь ст.ст. 29.10, 29.11 КоАП РФ, мировой судья,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</w:p>
    <w:p w:rsidR="007234E6" w:rsidRPr="007234E6" w:rsidP="007234E6">
      <w:pPr>
        <w:ind w:firstLine="567"/>
        <w:rPr>
          <w:sz w:val="27"/>
          <w:szCs w:val="27"/>
        </w:rPr>
      </w:pPr>
      <w:r w:rsidRPr="007234E6">
        <w:rPr>
          <w:sz w:val="27"/>
          <w:szCs w:val="27"/>
        </w:rPr>
        <w:t xml:space="preserve">                                          ПОСТАНОВИЛ: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Язовских</w:t>
      </w:r>
      <w:r w:rsidRPr="007234E6">
        <w:rPr>
          <w:sz w:val="27"/>
          <w:szCs w:val="27"/>
        </w:rPr>
        <w:t xml:space="preserve"> Анатолия Кузьмича признать виновным в совершении административного правонарушения, предусмотренного ч.4 ст. 12.15 КоАП РФ, и ему наказание в виде административного штрафа в размере 7500 (семь тысяч пятьсот) рублей.</w:t>
      </w:r>
    </w:p>
    <w:p w:rsidR="007234E6" w:rsidRPr="007234E6" w:rsidP="007234E6">
      <w:pPr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        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302013" w:history="1">
        <w:r w:rsidRPr="007234E6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7234E6">
        <w:rPr>
          <w:sz w:val="27"/>
          <w:szCs w:val="27"/>
        </w:rPr>
        <w:t xml:space="preserve"> и </w:t>
      </w:r>
      <w:hyperlink r:id="rId7" w:anchor="/document/12125267/entry/302014" w:history="1">
        <w:r w:rsidRPr="007234E6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7234E6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7234E6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7234E6">
        <w:rPr>
          <w:sz w:val="27"/>
          <w:szCs w:val="27"/>
        </w:rPr>
        <w:t xml:space="preserve"> настоящего Кодекса.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7234E6">
          <w:rPr>
            <w:rStyle w:val="Hyperlink"/>
            <w:color w:val="auto"/>
            <w:sz w:val="27"/>
            <w:szCs w:val="27"/>
            <w:u w:val="none"/>
          </w:rPr>
          <w:t>главой 12</w:t>
        </w:r>
      </w:hyperlink>
      <w:r w:rsidRPr="007234E6">
        <w:rPr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частью 1.1 статьи 12.1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702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частями 2</w:t>
        </w:r>
      </w:hyperlink>
      <w:r w:rsidRPr="007234E6">
        <w:rPr>
          <w:sz w:val="27"/>
          <w:szCs w:val="27"/>
        </w:rPr>
        <w:t xml:space="preserve"> и </w:t>
      </w:r>
      <w:hyperlink r:id="rId7" w:anchor="/document/12125267/entry/12704" w:history="1">
        <w:r w:rsidRPr="007234E6">
          <w:rPr>
            <w:rStyle w:val="Hyperlink"/>
            <w:color w:val="auto"/>
            <w:sz w:val="27"/>
            <w:szCs w:val="27"/>
            <w:u w:val="none"/>
          </w:rPr>
          <w:t>4 статьи 12.7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8" w:history="1">
        <w:r w:rsidRPr="007234E6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906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частями 6</w:t>
        </w:r>
      </w:hyperlink>
      <w:r w:rsidRPr="007234E6">
        <w:rPr>
          <w:sz w:val="27"/>
          <w:szCs w:val="27"/>
        </w:rPr>
        <w:t xml:space="preserve"> и </w:t>
      </w:r>
      <w:hyperlink r:id="rId7" w:anchor="/document/12125267/entry/12907" w:history="1">
        <w:r w:rsidRPr="007234E6">
          <w:rPr>
            <w:rStyle w:val="Hyperlink"/>
            <w:color w:val="auto"/>
            <w:sz w:val="27"/>
            <w:szCs w:val="27"/>
            <w:u w:val="none"/>
          </w:rPr>
          <w:t>7 статьи 12.9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10" w:history="1">
        <w:r w:rsidRPr="007234E6">
          <w:rPr>
            <w:rStyle w:val="Hyperlink"/>
            <w:color w:val="auto"/>
            <w:sz w:val="27"/>
            <w:szCs w:val="27"/>
            <w:u w:val="none"/>
          </w:rPr>
          <w:t>статьей 12.10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123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частью 3 статьи 12.12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1505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частью 5 статьи 12.15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16031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частью 3.1 статьи 12.16,</w:t>
        </w:r>
      </w:hyperlink>
      <w:hyperlink r:id="rId7" w:anchor="/document/12125267/entry/1224" w:history="1">
        <w:r w:rsidRPr="007234E6">
          <w:rPr>
            <w:rStyle w:val="Hyperlink"/>
            <w:color w:val="auto"/>
            <w:sz w:val="27"/>
            <w:szCs w:val="27"/>
            <w:u w:val="none"/>
          </w:rPr>
          <w:t>статьями 12.24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26" w:history="1">
        <w:r w:rsidRPr="007234E6">
          <w:rPr>
            <w:rStyle w:val="Hyperlink"/>
            <w:color w:val="auto"/>
            <w:sz w:val="27"/>
            <w:szCs w:val="27"/>
            <w:u w:val="none"/>
          </w:rPr>
          <w:t>12.26</w:t>
        </w:r>
      </w:hyperlink>
      <w:r w:rsidRPr="007234E6">
        <w:rPr>
          <w:sz w:val="27"/>
          <w:szCs w:val="27"/>
        </w:rPr>
        <w:t xml:space="preserve">, </w:t>
      </w:r>
      <w:hyperlink r:id="rId7" w:anchor="/document/12125267/entry/122703" w:history="1">
        <w:r w:rsidRPr="007234E6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7234E6">
        <w:rPr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7234E6">
          <w:rPr>
            <w:rStyle w:val="Hyperlink"/>
            <w:color w:val="auto"/>
            <w:sz w:val="27"/>
            <w:szCs w:val="27"/>
            <w:u w:val="none"/>
          </w:rPr>
          <w:t>главой 30</w:t>
        </w:r>
      </w:hyperlink>
      <w:r w:rsidRPr="007234E6">
        <w:rPr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71871000, номер счета получателя 03100643000000018700, РКЦ Ханты-Мансийск г. Ханты-Мансийск// УФК по Ханты-Мансийскому автономному округу - Югре, </w:t>
      </w:r>
      <w:r w:rsidRPr="007234E6">
        <w:rPr>
          <w:sz w:val="27"/>
          <w:szCs w:val="27"/>
        </w:rPr>
        <w:t>кор</w:t>
      </w:r>
      <w:r w:rsidRPr="007234E6">
        <w:rPr>
          <w:sz w:val="27"/>
          <w:szCs w:val="27"/>
        </w:rPr>
        <w:t>/с 40102810245370000007 БИК 007162163, КБК 18811601123010001140, УИН 18810486250910002095.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</w:t>
      </w:r>
      <w:r w:rsidRPr="007234E6">
        <w:rPr>
          <w:sz w:val="27"/>
          <w:szCs w:val="27"/>
        </w:rPr>
        <w:t>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7234E6" w:rsidRPr="007234E6" w:rsidP="007234E6">
      <w:pPr>
        <w:ind w:firstLine="567"/>
        <w:jc w:val="both"/>
        <w:rPr>
          <w:sz w:val="27"/>
          <w:szCs w:val="27"/>
        </w:rPr>
      </w:pPr>
      <w:r w:rsidRPr="007234E6">
        <w:rPr>
          <w:sz w:val="27"/>
          <w:szCs w:val="27"/>
        </w:rPr>
        <w:t xml:space="preserve">    </w:t>
      </w:r>
    </w:p>
    <w:p w:rsidR="007234E6" w:rsidRPr="007234E6" w:rsidP="007234E6">
      <w:pPr>
        <w:jc w:val="both"/>
        <w:rPr>
          <w:bCs/>
          <w:sz w:val="27"/>
          <w:szCs w:val="27"/>
        </w:rPr>
      </w:pPr>
      <w:r w:rsidRPr="007234E6">
        <w:rPr>
          <w:bCs/>
          <w:sz w:val="27"/>
          <w:szCs w:val="27"/>
        </w:rPr>
        <w:t xml:space="preserve">       Мировой судья   </w:t>
      </w:r>
      <w:r w:rsidRPr="007234E6">
        <w:rPr>
          <w:bCs/>
          <w:sz w:val="27"/>
          <w:szCs w:val="27"/>
        </w:rPr>
        <w:tab/>
        <w:t>подпись</w:t>
      </w:r>
      <w:r w:rsidRPr="007234E6">
        <w:rPr>
          <w:bCs/>
          <w:sz w:val="27"/>
          <w:szCs w:val="27"/>
        </w:rPr>
        <w:tab/>
        <w:t xml:space="preserve">                                                    Н.В. </w:t>
      </w:r>
      <w:r w:rsidRPr="007234E6">
        <w:rPr>
          <w:bCs/>
          <w:sz w:val="27"/>
          <w:szCs w:val="27"/>
        </w:rPr>
        <w:t>Олькова</w:t>
      </w: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RPr="007234E6" w:rsidP="007234E6">
      <w:pPr>
        <w:jc w:val="both"/>
        <w:rPr>
          <w:bCs/>
          <w:sz w:val="27"/>
          <w:szCs w:val="27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№5-137-1701/2025</w:t>
      </w: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7234E6" w:rsidP="007234E6">
      <w:pPr>
        <w:jc w:val="both"/>
        <w:rPr>
          <w:bCs/>
          <w:sz w:val="26"/>
          <w:szCs w:val="26"/>
        </w:rPr>
      </w:pPr>
    </w:p>
    <w:p w:rsidR="006D240C" w:rsidP="0001580A">
      <w:pPr>
        <w:jc w:val="both"/>
        <w:rPr>
          <w:sz w:val="26"/>
          <w:szCs w:val="26"/>
        </w:rPr>
      </w:pPr>
    </w:p>
    <w:p w:rsidR="006D240C" w:rsidP="0001580A">
      <w:pPr>
        <w:jc w:val="both"/>
        <w:rPr>
          <w:sz w:val="26"/>
          <w:szCs w:val="26"/>
        </w:rPr>
      </w:pPr>
    </w:p>
    <w:p w:rsidR="0022569B" w:rsidP="00FE3E56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7234E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34E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1580A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19"/>
    <w:rsid w:val="00203F9C"/>
    <w:rsid w:val="00206C20"/>
    <w:rsid w:val="00210C10"/>
    <w:rsid w:val="00212399"/>
    <w:rsid w:val="002132EA"/>
    <w:rsid w:val="0021635C"/>
    <w:rsid w:val="002171A8"/>
    <w:rsid w:val="00220689"/>
    <w:rsid w:val="0022569B"/>
    <w:rsid w:val="00225C55"/>
    <w:rsid w:val="002309B9"/>
    <w:rsid w:val="002319C1"/>
    <w:rsid w:val="00241E1E"/>
    <w:rsid w:val="0024394B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3F3694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E7B3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18E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40C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234E6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323B"/>
    <w:rsid w:val="008B0010"/>
    <w:rsid w:val="008B07EF"/>
    <w:rsid w:val="008B55AA"/>
    <w:rsid w:val="008B658F"/>
    <w:rsid w:val="008C3856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A4D71"/>
    <w:rsid w:val="009B00E2"/>
    <w:rsid w:val="009B1868"/>
    <w:rsid w:val="009C213B"/>
    <w:rsid w:val="009C407A"/>
    <w:rsid w:val="009C547E"/>
    <w:rsid w:val="009D1A25"/>
    <w:rsid w:val="009E46B9"/>
    <w:rsid w:val="009E5ED6"/>
    <w:rsid w:val="009F486C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566D"/>
    <w:rsid w:val="00CF66E4"/>
    <w:rsid w:val="00D0144D"/>
    <w:rsid w:val="00D2199E"/>
    <w:rsid w:val="00D3582E"/>
    <w:rsid w:val="00D377E5"/>
    <w:rsid w:val="00D41982"/>
    <w:rsid w:val="00D423D0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23C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06A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2AA5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591887-86E6-4213-BE06-4670280B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4C52-5BA7-401D-A1F3-1B57BCB4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